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3E6592" w:rsidRDefault="000A2884" w:rsidP="000A2884">
      <w:pPr>
        <w:spacing w:after="0"/>
        <w:rPr>
          <w:b/>
          <w:szCs w:val="20"/>
        </w:rPr>
      </w:pPr>
      <w:r w:rsidRPr="003E6592">
        <w:rPr>
          <w:b/>
          <w:szCs w:val="20"/>
        </w:rPr>
        <w:t>Town of Washington</w:t>
      </w:r>
      <w:r w:rsidR="007808BC" w:rsidRPr="003E6592">
        <w:rPr>
          <w:b/>
          <w:szCs w:val="20"/>
        </w:rPr>
        <w:t xml:space="preserve"> | </w:t>
      </w:r>
      <w:r w:rsidRPr="003E6592">
        <w:rPr>
          <w:b/>
          <w:szCs w:val="20"/>
        </w:rPr>
        <w:t>Architectural Review Board</w:t>
      </w:r>
    </w:p>
    <w:p w14:paraId="5365DC50" w14:textId="4CF8A302" w:rsidR="000A2884" w:rsidRPr="003E6592" w:rsidRDefault="000A2884" w:rsidP="00162EB5">
      <w:pPr>
        <w:pBdr>
          <w:bottom w:val="single" w:sz="4" w:space="1" w:color="auto"/>
        </w:pBdr>
        <w:spacing w:after="240"/>
        <w:rPr>
          <w:b/>
          <w:szCs w:val="20"/>
        </w:rPr>
      </w:pPr>
      <w:r w:rsidRPr="003E6592">
        <w:rPr>
          <w:b/>
          <w:szCs w:val="20"/>
        </w:rPr>
        <w:t>Meeting Minutes</w:t>
      </w:r>
      <w:r w:rsidR="003E6592">
        <w:rPr>
          <w:b/>
          <w:szCs w:val="20"/>
        </w:rPr>
        <w:t xml:space="preserve"> | </w:t>
      </w:r>
      <w:r w:rsidR="00C622AB" w:rsidRPr="003E6592">
        <w:rPr>
          <w:b/>
          <w:szCs w:val="20"/>
        </w:rPr>
        <w:t>May 1</w:t>
      </w:r>
      <w:r w:rsidR="003E6592">
        <w:rPr>
          <w:b/>
          <w:szCs w:val="20"/>
        </w:rPr>
        <w:t>5</w:t>
      </w:r>
      <w:r w:rsidR="00E06668" w:rsidRPr="003E6592">
        <w:rPr>
          <w:b/>
          <w:szCs w:val="20"/>
        </w:rPr>
        <w:t>, 202</w:t>
      </w:r>
      <w:r w:rsidR="00E456D8" w:rsidRPr="003E6592">
        <w:rPr>
          <w:b/>
          <w:szCs w:val="20"/>
        </w:rPr>
        <w:t>3</w:t>
      </w:r>
    </w:p>
    <w:p w14:paraId="05C1C8E6" w14:textId="77777777" w:rsidR="000A2884" w:rsidRPr="003E6592" w:rsidRDefault="000A2884" w:rsidP="000A2884">
      <w:pPr>
        <w:spacing w:after="0"/>
        <w:rPr>
          <w:b/>
          <w:i/>
          <w:szCs w:val="20"/>
        </w:rPr>
      </w:pPr>
      <w:r w:rsidRPr="003E6592">
        <w:rPr>
          <w:b/>
          <w:i/>
          <w:szCs w:val="20"/>
        </w:rPr>
        <w:t>Present:</w:t>
      </w:r>
    </w:p>
    <w:p w14:paraId="56914A14" w14:textId="6C916571" w:rsidR="00E566C5" w:rsidRPr="003E6592" w:rsidRDefault="00E566C5" w:rsidP="00E566C5">
      <w:pPr>
        <w:spacing w:after="0"/>
        <w:rPr>
          <w:szCs w:val="20"/>
        </w:rPr>
      </w:pPr>
      <w:r w:rsidRPr="003E6592">
        <w:rPr>
          <w:szCs w:val="20"/>
        </w:rPr>
        <w:t>Nanette Edwards</w:t>
      </w:r>
      <w:r w:rsidR="0054429E" w:rsidRPr="003E6592">
        <w:rPr>
          <w:szCs w:val="20"/>
        </w:rPr>
        <w:t xml:space="preserve"> (ARB Member)</w:t>
      </w:r>
    </w:p>
    <w:p w14:paraId="57FB7F25" w14:textId="77777777" w:rsidR="00C622AB" w:rsidRPr="003E6592" w:rsidRDefault="00C622AB" w:rsidP="00C622AB">
      <w:pPr>
        <w:spacing w:after="0"/>
        <w:rPr>
          <w:szCs w:val="20"/>
        </w:rPr>
      </w:pPr>
      <w:r w:rsidRPr="003E6592">
        <w:rPr>
          <w:szCs w:val="20"/>
        </w:rPr>
        <w:t>Deb Harris (ARB Member)</w:t>
      </w:r>
    </w:p>
    <w:p w14:paraId="1ED3B44A" w14:textId="6C7A19B3" w:rsidR="00E566C5" w:rsidRPr="003E6592" w:rsidRDefault="00E456D8" w:rsidP="00E566C5">
      <w:pPr>
        <w:spacing w:after="0"/>
        <w:rPr>
          <w:szCs w:val="20"/>
        </w:rPr>
      </w:pPr>
      <w:r w:rsidRPr="003E6592">
        <w:rPr>
          <w:szCs w:val="20"/>
        </w:rPr>
        <w:t>Wes Kerr</w:t>
      </w:r>
      <w:r w:rsidR="00E06668" w:rsidRPr="003E6592">
        <w:rPr>
          <w:szCs w:val="20"/>
        </w:rPr>
        <w:t xml:space="preserve"> (ARB </w:t>
      </w:r>
      <w:r w:rsidR="00802FD1" w:rsidRPr="003E6592">
        <w:rPr>
          <w:szCs w:val="20"/>
        </w:rPr>
        <w:t>Vice Chair</w:t>
      </w:r>
      <w:r w:rsidR="00E06668" w:rsidRPr="003E6592">
        <w:rPr>
          <w:szCs w:val="20"/>
        </w:rPr>
        <w:t>)</w:t>
      </w:r>
    </w:p>
    <w:p w14:paraId="2FC83884" w14:textId="643B048E" w:rsidR="00E566C5" w:rsidRPr="003E6592" w:rsidRDefault="00E566C5" w:rsidP="00E566C5">
      <w:pPr>
        <w:spacing w:after="0"/>
        <w:rPr>
          <w:szCs w:val="20"/>
        </w:rPr>
      </w:pPr>
      <w:r w:rsidRPr="003E6592">
        <w:rPr>
          <w:szCs w:val="20"/>
        </w:rPr>
        <w:t>Drew Mitchell</w:t>
      </w:r>
      <w:r w:rsidR="0054429E" w:rsidRPr="003E6592">
        <w:rPr>
          <w:szCs w:val="20"/>
        </w:rPr>
        <w:t xml:space="preserve"> (ARB Member)</w:t>
      </w:r>
    </w:p>
    <w:p w14:paraId="597D1318" w14:textId="65E1F8E8" w:rsidR="00C622AB" w:rsidRPr="003E6592" w:rsidRDefault="00C622AB" w:rsidP="00E566C5">
      <w:pPr>
        <w:spacing w:after="0"/>
        <w:rPr>
          <w:szCs w:val="20"/>
        </w:rPr>
      </w:pPr>
      <w:r w:rsidRPr="003E6592">
        <w:rPr>
          <w:szCs w:val="20"/>
        </w:rPr>
        <w:t xml:space="preserve">David McKnight (ARB member) </w:t>
      </w:r>
    </w:p>
    <w:p w14:paraId="42A61D3F" w14:textId="587793CE" w:rsidR="0054429E" w:rsidRPr="003E6592" w:rsidRDefault="0054429E" w:rsidP="00E566C5">
      <w:pPr>
        <w:spacing w:after="0"/>
        <w:rPr>
          <w:szCs w:val="20"/>
        </w:rPr>
      </w:pPr>
      <w:r w:rsidRPr="003E6592">
        <w:rPr>
          <w:szCs w:val="20"/>
        </w:rPr>
        <w:t>Steve Gyurisin (Zoning Administrator)</w:t>
      </w:r>
    </w:p>
    <w:p w14:paraId="11E9BECC" w14:textId="77777777" w:rsidR="0054429E" w:rsidRPr="003E6592" w:rsidRDefault="0054429E" w:rsidP="00E566C5">
      <w:pPr>
        <w:spacing w:after="0"/>
        <w:rPr>
          <w:szCs w:val="20"/>
        </w:rPr>
      </w:pPr>
    </w:p>
    <w:p w14:paraId="425C5CE2" w14:textId="7C204AA8" w:rsidR="00D50B1D" w:rsidRPr="003E6592" w:rsidRDefault="004629AF" w:rsidP="00D50B1D">
      <w:pPr>
        <w:rPr>
          <w:szCs w:val="20"/>
        </w:rPr>
      </w:pPr>
      <w:r w:rsidRPr="003E6592">
        <w:rPr>
          <w:b/>
          <w:bCs/>
          <w:i/>
          <w:iCs/>
          <w:szCs w:val="20"/>
        </w:rPr>
        <w:t>Call To Order:</w:t>
      </w:r>
      <w:r w:rsidRPr="003E6592">
        <w:rPr>
          <w:szCs w:val="20"/>
        </w:rPr>
        <w:t xml:space="preserve"> </w:t>
      </w:r>
      <w:r w:rsidR="00C622AB" w:rsidRPr="003E6592">
        <w:rPr>
          <w:szCs w:val="20"/>
        </w:rPr>
        <w:t xml:space="preserve">The meeting was called to order at 7:00 PM by D. Harris. </w:t>
      </w:r>
    </w:p>
    <w:p w14:paraId="6C641E2B" w14:textId="1CB1D62F" w:rsidR="00D50B1D" w:rsidRPr="003E6592" w:rsidRDefault="004629AF" w:rsidP="00D50B1D">
      <w:pPr>
        <w:rPr>
          <w:szCs w:val="20"/>
        </w:rPr>
      </w:pPr>
      <w:r w:rsidRPr="003E6592">
        <w:rPr>
          <w:b/>
          <w:bCs/>
          <w:i/>
          <w:iCs/>
          <w:szCs w:val="20"/>
        </w:rPr>
        <w:t xml:space="preserve">Approval Of Agenda: </w:t>
      </w:r>
      <w:r w:rsidR="00E06668" w:rsidRPr="003E6592">
        <w:rPr>
          <w:szCs w:val="20"/>
        </w:rPr>
        <w:t xml:space="preserve">D. </w:t>
      </w:r>
      <w:r w:rsidR="00650475" w:rsidRPr="003E6592">
        <w:rPr>
          <w:szCs w:val="20"/>
        </w:rPr>
        <w:t>M</w:t>
      </w:r>
      <w:r w:rsidR="00C622AB" w:rsidRPr="003E6592">
        <w:rPr>
          <w:szCs w:val="20"/>
        </w:rPr>
        <w:t>cKnight</w:t>
      </w:r>
      <w:r w:rsidR="00E06668" w:rsidRPr="003E6592">
        <w:rPr>
          <w:szCs w:val="20"/>
        </w:rPr>
        <w:t xml:space="preserve"> made a motion to approve the agenda</w:t>
      </w:r>
      <w:r w:rsidR="00C622AB" w:rsidRPr="003E6592">
        <w:rPr>
          <w:szCs w:val="20"/>
        </w:rPr>
        <w:t>. D. Mitchell</w:t>
      </w:r>
      <w:r w:rsidR="00E06668" w:rsidRPr="003E6592">
        <w:rPr>
          <w:szCs w:val="20"/>
        </w:rPr>
        <w:t xml:space="preserve"> seconded the motion. The agenda was approved unanimously.</w:t>
      </w:r>
    </w:p>
    <w:p w14:paraId="1E35C2DD" w14:textId="36231DB7" w:rsidR="00E62124" w:rsidRPr="003E6592" w:rsidRDefault="004629AF" w:rsidP="00D50B1D">
      <w:pPr>
        <w:rPr>
          <w:szCs w:val="20"/>
        </w:rPr>
      </w:pPr>
      <w:r w:rsidRPr="003E6592">
        <w:rPr>
          <w:b/>
          <w:bCs/>
          <w:i/>
          <w:iCs/>
          <w:szCs w:val="20"/>
        </w:rPr>
        <w:t>Approval of Minutes:</w:t>
      </w:r>
      <w:r w:rsidR="00D34D33" w:rsidRPr="003E6592">
        <w:rPr>
          <w:b/>
          <w:bCs/>
          <w:i/>
          <w:iCs/>
          <w:szCs w:val="20"/>
        </w:rPr>
        <w:t xml:space="preserve"> </w:t>
      </w:r>
      <w:r w:rsidR="00B0683E" w:rsidRPr="00B0683E">
        <w:rPr>
          <w:b/>
          <w:bCs/>
          <w:i/>
          <w:iCs/>
          <w:szCs w:val="20"/>
        </w:rPr>
        <w:t xml:space="preserve">D. </w:t>
      </w:r>
      <w:r w:rsidR="00B0683E" w:rsidRPr="00B0683E">
        <w:rPr>
          <w:szCs w:val="20"/>
        </w:rPr>
        <w:t xml:space="preserve">Harris moved to table the approval </w:t>
      </w:r>
      <w:r w:rsidR="00B0683E">
        <w:rPr>
          <w:szCs w:val="20"/>
        </w:rPr>
        <w:t xml:space="preserve">of </w:t>
      </w:r>
      <w:r w:rsidR="00B0683E" w:rsidRPr="00B0683E">
        <w:rPr>
          <w:szCs w:val="20"/>
        </w:rPr>
        <w:t>the April 17 minutes to the next ARB meeting.</w:t>
      </w:r>
      <w:r w:rsidR="00C622AB" w:rsidRPr="00B0683E">
        <w:rPr>
          <w:szCs w:val="20"/>
        </w:rPr>
        <w:t xml:space="preserve"> </w:t>
      </w:r>
      <w:r w:rsidR="00E06668" w:rsidRPr="00B0683E">
        <w:rPr>
          <w:szCs w:val="20"/>
        </w:rPr>
        <w:t>D</w:t>
      </w:r>
      <w:r w:rsidR="00E06668" w:rsidRPr="003E6592">
        <w:rPr>
          <w:szCs w:val="20"/>
        </w:rPr>
        <w:t xml:space="preserve">. </w:t>
      </w:r>
      <w:r w:rsidR="00791B9F" w:rsidRPr="003E6592">
        <w:rPr>
          <w:szCs w:val="20"/>
        </w:rPr>
        <w:t>Mitchell</w:t>
      </w:r>
      <w:r w:rsidR="00E06668" w:rsidRPr="003E6592">
        <w:rPr>
          <w:szCs w:val="20"/>
        </w:rPr>
        <w:t xml:space="preserve"> </w:t>
      </w:r>
      <w:r w:rsidR="00C622AB" w:rsidRPr="003E6592">
        <w:rPr>
          <w:szCs w:val="20"/>
        </w:rPr>
        <w:t>made a motion to approve</w:t>
      </w:r>
      <w:r w:rsidR="00E06668" w:rsidRPr="003E6592">
        <w:rPr>
          <w:szCs w:val="20"/>
        </w:rPr>
        <w:t xml:space="preserve">. </w:t>
      </w:r>
      <w:r w:rsidR="00E62124" w:rsidRPr="003E6592">
        <w:rPr>
          <w:szCs w:val="20"/>
        </w:rPr>
        <w:t>W. Kerr seconded the motion. The motion was approved unanimously.</w:t>
      </w:r>
    </w:p>
    <w:p w14:paraId="0FED05BB" w14:textId="2F9BF975" w:rsidR="00185492" w:rsidRPr="003E6592" w:rsidRDefault="00791B9F" w:rsidP="00D50B1D">
      <w:pPr>
        <w:spacing w:after="240"/>
        <w:rPr>
          <w:szCs w:val="20"/>
        </w:rPr>
      </w:pPr>
      <w:r w:rsidRPr="003E6592">
        <w:rPr>
          <w:b/>
          <w:bCs/>
          <w:i/>
          <w:iCs/>
          <w:szCs w:val="20"/>
        </w:rPr>
        <w:t>Zoning Administrator’s Report</w:t>
      </w:r>
      <w:r w:rsidR="004629AF" w:rsidRPr="003E6592">
        <w:rPr>
          <w:b/>
          <w:bCs/>
          <w:i/>
          <w:iCs/>
          <w:szCs w:val="20"/>
        </w:rPr>
        <w:t>:</w:t>
      </w:r>
      <w:r w:rsidR="00D34D33" w:rsidRPr="003E6592">
        <w:rPr>
          <w:b/>
          <w:bCs/>
          <w:i/>
          <w:iCs/>
          <w:szCs w:val="20"/>
        </w:rPr>
        <w:t xml:space="preserve"> </w:t>
      </w:r>
      <w:r w:rsidR="00650475" w:rsidRPr="003E6592">
        <w:rPr>
          <w:szCs w:val="20"/>
        </w:rPr>
        <w:t>S. Gyurisin</w:t>
      </w:r>
      <w:r w:rsidR="00185492" w:rsidRPr="003E6592">
        <w:rPr>
          <w:szCs w:val="20"/>
        </w:rPr>
        <w:t xml:space="preserve"> </w:t>
      </w:r>
      <w:r w:rsidR="00B0683E">
        <w:rPr>
          <w:szCs w:val="20"/>
        </w:rPr>
        <w:t xml:space="preserve">compiled a </w:t>
      </w:r>
      <w:r w:rsidR="00B0683E" w:rsidRPr="00B0683E">
        <w:rPr>
          <w:szCs w:val="20"/>
        </w:rPr>
        <w:t xml:space="preserve">summary of written comments </w:t>
      </w:r>
      <w:r w:rsidR="00B0683E">
        <w:rPr>
          <w:szCs w:val="20"/>
        </w:rPr>
        <w:t>regarding the project, which was shared with the ARB prior to the meeting. At the meeting, he provided</w:t>
      </w:r>
      <w:r w:rsidR="00185492" w:rsidRPr="003E6592">
        <w:rPr>
          <w:szCs w:val="20"/>
        </w:rPr>
        <w:t xml:space="preserve"> an overview of the approval process, noting that the Inn at Little Washington (ILW) is seeking a COA for exterior design features. Once a COA is approved, site plans will be developed and reviewed by the planning commission and town council before receiving a building permit. </w:t>
      </w:r>
    </w:p>
    <w:p w14:paraId="2BCFADDD" w14:textId="6BC030FC" w:rsidR="00AD6396" w:rsidRPr="003E6592" w:rsidRDefault="004629AF" w:rsidP="00D50B1D">
      <w:pPr>
        <w:spacing w:after="240"/>
        <w:rPr>
          <w:szCs w:val="20"/>
        </w:rPr>
      </w:pPr>
      <w:r w:rsidRPr="003E6592">
        <w:rPr>
          <w:b/>
          <w:bCs/>
          <w:i/>
          <w:iCs/>
          <w:szCs w:val="20"/>
        </w:rPr>
        <w:t>Old Business:</w:t>
      </w:r>
      <w:r w:rsidR="00D34D33" w:rsidRPr="003E6592">
        <w:rPr>
          <w:b/>
          <w:bCs/>
          <w:i/>
          <w:iCs/>
          <w:szCs w:val="20"/>
        </w:rPr>
        <w:t xml:space="preserve"> </w:t>
      </w:r>
      <w:r w:rsidR="00D34D33" w:rsidRPr="003E6592">
        <w:rPr>
          <w:szCs w:val="20"/>
        </w:rPr>
        <w:t>No</w:t>
      </w:r>
      <w:r w:rsidRPr="003E6592">
        <w:rPr>
          <w:szCs w:val="20"/>
        </w:rPr>
        <w:t xml:space="preserve"> old business </w:t>
      </w:r>
      <w:r w:rsidR="00D34D33" w:rsidRPr="003E6592">
        <w:rPr>
          <w:szCs w:val="20"/>
        </w:rPr>
        <w:t>was discussed.</w:t>
      </w:r>
    </w:p>
    <w:p w14:paraId="5BA00566" w14:textId="0B625424" w:rsidR="004629AF" w:rsidRPr="003E6592" w:rsidRDefault="004629AF" w:rsidP="00D50B1D">
      <w:pPr>
        <w:spacing w:after="240"/>
        <w:rPr>
          <w:b/>
          <w:bCs/>
          <w:i/>
          <w:iCs/>
          <w:szCs w:val="20"/>
        </w:rPr>
      </w:pPr>
      <w:r w:rsidRPr="003E6592">
        <w:rPr>
          <w:b/>
          <w:bCs/>
          <w:i/>
          <w:iCs/>
          <w:szCs w:val="20"/>
        </w:rPr>
        <w:t>New Business:</w:t>
      </w:r>
    </w:p>
    <w:p w14:paraId="46101C75" w14:textId="15762B2A" w:rsidR="00185492" w:rsidRPr="003E6592" w:rsidRDefault="004629AF" w:rsidP="00185492">
      <w:pPr>
        <w:spacing w:after="240"/>
        <w:ind w:left="720"/>
        <w:rPr>
          <w:i/>
          <w:iCs/>
          <w:szCs w:val="20"/>
        </w:rPr>
      </w:pPr>
      <w:r w:rsidRPr="003E6592">
        <w:rPr>
          <w:b/>
          <w:bCs/>
          <w:i/>
          <w:iCs/>
          <w:szCs w:val="20"/>
        </w:rPr>
        <w:t xml:space="preserve">Item #1: </w:t>
      </w:r>
      <w:r w:rsidR="00185492" w:rsidRPr="003E6592">
        <w:rPr>
          <w:i/>
          <w:iCs/>
          <w:szCs w:val="20"/>
        </w:rPr>
        <w:t>The Inn at Little Washington submitted plans and materials for a Certificate of Appropriateness (COA) to the Architectural Review Board (ARB) for an addition that includes: a new Reception Building (309 - 335 Middle Street); additions and alterations to the existing Blue House (335 Middle Street) for two guest suites; a new 2 story Courtyard House (Gay Street) for 2 guest suites; a new 2 story Carriage House (Gay Street) for 6 guest suites with a lower level wine cellar to serve The Inn; a link building connecting to the existing Inn kitchen; additions, alterations and a location shift to the White House (existing yellow house at 448 Main Street), for a spa and outdoor pool. The new buildings will open onto an interior courtyard that will link all buildings.</w:t>
      </w:r>
    </w:p>
    <w:p w14:paraId="7567D1BD" w14:textId="778A1BFF" w:rsidR="00857437" w:rsidRDefault="00185492" w:rsidP="003E6592">
      <w:pPr>
        <w:pStyle w:val="ListParagraph"/>
        <w:numPr>
          <w:ilvl w:val="0"/>
          <w:numId w:val="13"/>
        </w:numPr>
        <w:spacing w:after="240"/>
        <w:rPr>
          <w:szCs w:val="20"/>
        </w:rPr>
      </w:pPr>
      <w:r w:rsidRPr="003E6592">
        <w:rPr>
          <w:szCs w:val="20"/>
        </w:rPr>
        <w:t>Chef Patrick O’Connell and architect Michael Franck (Fran</w:t>
      </w:r>
      <w:r w:rsidR="00857437" w:rsidRPr="003E6592">
        <w:rPr>
          <w:szCs w:val="20"/>
        </w:rPr>
        <w:t>c</w:t>
      </w:r>
      <w:r w:rsidRPr="003E6592">
        <w:rPr>
          <w:szCs w:val="20"/>
        </w:rPr>
        <w:t xml:space="preserve">k &amp; </w:t>
      </w:r>
      <w:proofErr w:type="spellStart"/>
      <w:r w:rsidRPr="003E6592">
        <w:rPr>
          <w:szCs w:val="20"/>
        </w:rPr>
        <w:t>Lohsen</w:t>
      </w:r>
      <w:proofErr w:type="spellEnd"/>
      <w:r w:rsidR="00857437" w:rsidRPr="003E6592">
        <w:rPr>
          <w:szCs w:val="20"/>
        </w:rPr>
        <w:t xml:space="preserve"> Architects</w:t>
      </w:r>
      <w:r w:rsidRPr="003E6592">
        <w:rPr>
          <w:szCs w:val="20"/>
        </w:rPr>
        <w:t>)</w:t>
      </w:r>
      <w:r w:rsidR="00857437" w:rsidRPr="003E6592">
        <w:rPr>
          <w:szCs w:val="20"/>
        </w:rPr>
        <w:t xml:space="preserve"> gave a detailed presentation of the application and project</w:t>
      </w:r>
      <w:r w:rsidR="0086073D" w:rsidRPr="003E6592">
        <w:rPr>
          <w:szCs w:val="20"/>
        </w:rPr>
        <w:t xml:space="preserve">. M. Franck </w:t>
      </w:r>
      <w:r w:rsidR="00857437" w:rsidRPr="003E6592">
        <w:rPr>
          <w:szCs w:val="20"/>
        </w:rPr>
        <w:t>not</w:t>
      </w:r>
      <w:r w:rsidR="0086073D" w:rsidRPr="003E6592">
        <w:rPr>
          <w:szCs w:val="20"/>
        </w:rPr>
        <w:t>ed</w:t>
      </w:r>
      <w:r w:rsidR="00857437" w:rsidRPr="003E6592">
        <w:rPr>
          <w:szCs w:val="20"/>
        </w:rPr>
        <w:t xml:space="preserve"> what architectural elements were considered in developing the plans</w:t>
      </w:r>
      <w:r w:rsidR="0086073D" w:rsidRPr="003E6592">
        <w:rPr>
          <w:szCs w:val="20"/>
        </w:rPr>
        <w:t xml:space="preserve"> and </w:t>
      </w:r>
      <w:r w:rsidR="00857437" w:rsidRPr="003E6592">
        <w:rPr>
          <w:szCs w:val="20"/>
        </w:rPr>
        <w:t>reiterated that the scale of the project was in keeping with other buildings in town</w:t>
      </w:r>
      <w:r w:rsidR="00765B53">
        <w:rPr>
          <w:szCs w:val="20"/>
        </w:rPr>
        <w:t>.</w:t>
      </w:r>
      <w:r w:rsidR="0086073D" w:rsidRPr="003E6592">
        <w:rPr>
          <w:szCs w:val="20"/>
        </w:rPr>
        <w:t xml:space="preserve"> </w:t>
      </w:r>
      <w:r w:rsidR="00857437" w:rsidRPr="003E6592">
        <w:rPr>
          <w:szCs w:val="20"/>
        </w:rPr>
        <w:t xml:space="preserve">M. Franck </w:t>
      </w:r>
      <w:r w:rsidR="00765B53">
        <w:rPr>
          <w:szCs w:val="20"/>
        </w:rPr>
        <w:t xml:space="preserve">also </w:t>
      </w:r>
      <w:r w:rsidR="00857437" w:rsidRPr="003E6592">
        <w:rPr>
          <w:szCs w:val="20"/>
        </w:rPr>
        <w:t xml:space="preserve">reviewed </w:t>
      </w:r>
      <w:r w:rsidR="0086073D" w:rsidRPr="003E6592">
        <w:rPr>
          <w:szCs w:val="20"/>
        </w:rPr>
        <w:t xml:space="preserve">the </w:t>
      </w:r>
      <w:r w:rsidR="00765B53">
        <w:rPr>
          <w:szCs w:val="20"/>
        </w:rPr>
        <w:t xml:space="preserve">prospective </w:t>
      </w:r>
      <w:r w:rsidR="00857437" w:rsidRPr="003E6592">
        <w:rPr>
          <w:szCs w:val="20"/>
        </w:rPr>
        <w:t>building materials</w:t>
      </w:r>
      <w:r w:rsidR="0086073D" w:rsidRPr="003E6592">
        <w:rPr>
          <w:szCs w:val="20"/>
        </w:rPr>
        <w:t xml:space="preserve"> to be used for the project. </w:t>
      </w:r>
    </w:p>
    <w:p w14:paraId="382BF58D" w14:textId="4989B04B" w:rsidR="0086073D" w:rsidRPr="003E6592" w:rsidRDefault="00765B53" w:rsidP="00765B53">
      <w:pPr>
        <w:spacing w:after="240"/>
        <w:ind w:left="720" w:firstLine="720"/>
        <w:rPr>
          <w:szCs w:val="20"/>
        </w:rPr>
      </w:pPr>
      <w:r>
        <w:rPr>
          <w:b/>
          <w:bCs/>
          <w:i/>
          <w:iCs/>
          <w:szCs w:val="20"/>
        </w:rPr>
        <w:t xml:space="preserve">Public </w:t>
      </w:r>
      <w:r w:rsidRPr="003E6592">
        <w:rPr>
          <w:b/>
          <w:bCs/>
          <w:i/>
          <w:iCs/>
          <w:szCs w:val="20"/>
        </w:rPr>
        <w:t>Comments</w:t>
      </w:r>
      <w:r>
        <w:rPr>
          <w:b/>
          <w:bCs/>
          <w:i/>
          <w:iCs/>
          <w:szCs w:val="20"/>
        </w:rPr>
        <w:t xml:space="preserve">: </w:t>
      </w:r>
      <w:r w:rsidR="0086073D" w:rsidRPr="003E6592">
        <w:rPr>
          <w:szCs w:val="20"/>
        </w:rPr>
        <w:t>D. Harris opened the forum for public comment.</w:t>
      </w:r>
    </w:p>
    <w:p w14:paraId="1A10C37E" w14:textId="3F9644F4" w:rsidR="0086073D" w:rsidRPr="003E6592" w:rsidRDefault="0086073D" w:rsidP="003E6592">
      <w:pPr>
        <w:pStyle w:val="ListParagraph"/>
        <w:numPr>
          <w:ilvl w:val="0"/>
          <w:numId w:val="16"/>
        </w:numPr>
        <w:spacing w:after="240"/>
        <w:ind w:left="1440"/>
        <w:rPr>
          <w:szCs w:val="20"/>
        </w:rPr>
      </w:pPr>
      <w:r w:rsidRPr="003E6592">
        <w:rPr>
          <w:szCs w:val="20"/>
        </w:rPr>
        <w:t xml:space="preserve">George </w:t>
      </w:r>
      <w:proofErr w:type="spellStart"/>
      <w:r w:rsidRPr="003E6592">
        <w:rPr>
          <w:szCs w:val="20"/>
        </w:rPr>
        <w:t>Eatman</w:t>
      </w:r>
      <w:proofErr w:type="spellEnd"/>
      <w:r w:rsidRPr="003E6592">
        <w:rPr>
          <w:szCs w:val="20"/>
        </w:rPr>
        <w:t xml:space="preserve">: D. Harris read a letter from G. </w:t>
      </w:r>
      <w:proofErr w:type="spellStart"/>
      <w:r w:rsidRPr="003E6592">
        <w:rPr>
          <w:szCs w:val="20"/>
        </w:rPr>
        <w:t>Eatman</w:t>
      </w:r>
      <w:proofErr w:type="spellEnd"/>
      <w:r w:rsidRPr="003E6592">
        <w:rPr>
          <w:szCs w:val="20"/>
        </w:rPr>
        <w:t xml:space="preserve"> expressing his support of the project. </w:t>
      </w:r>
    </w:p>
    <w:p w14:paraId="02E02B85" w14:textId="00D097C4" w:rsidR="0086073D" w:rsidRPr="003E6592" w:rsidRDefault="0086073D" w:rsidP="003E6592">
      <w:pPr>
        <w:pStyle w:val="ListParagraph"/>
        <w:numPr>
          <w:ilvl w:val="0"/>
          <w:numId w:val="16"/>
        </w:numPr>
        <w:spacing w:after="240"/>
        <w:ind w:left="1440"/>
        <w:rPr>
          <w:szCs w:val="20"/>
        </w:rPr>
      </w:pPr>
      <w:r w:rsidRPr="003E6592">
        <w:rPr>
          <w:szCs w:val="20"/>
        </w:rPr>
        <w:t xml:space="preserve">Denise and Ralph Massey: D. Harris read a letter from the Massey’s expressing concern about traffic, openness, and the business case for expansion. </w:t>
      </w:r>
    </w:p>
    <w:p w14:paraId="14E6AA2A" w14:textId="3E290165" w:rsidR="0086073D" w:rsidRPr="003E6592" w:rsidRDefault="0086073D" w:rsidP="003E6592">
      <w:pPr>
        <w:pStyle w:val="ListParagraph"/>
        <w:numPr>
          <w:ilvl w:val="0"/>
          <w:numId w:val="16"/>
        </w:numPr>
        <w:spacing w:after="160" w:line="259" w:lineRule="auto"/>
        <w:ind w:left="1440"/>
        <w:rPr>
          <w:szCs w:val="20"/>
        </w:rPr>
      </w:pPr>
      <w:r w:rsidRPr="003E6592">
        <w:rPr>
          <w:szCs w:val="20"/>
        </w:rPr>
        <w:lastRenderedPageBreak/>
        <w:t xml:space="preserve">Keir Whitson: Noted parking signs were recently disregarded at Harris Hollow. He will be available to work with VA DOT to ensure parking and traffic considerations are fully considered. </w:t>
      </w:r>
    </w:p>
    <w:p w14:paraId="701ADBEE" w14:textId="1559128C" w:rsidR="0086073D" w:rsidRPr="003E6592" w:rsidRDefault="0086073D" w:rsidP="003E6592">
      <w:pPr>
        <w:pStyle w:val="ListParagraph"/>
        <w:numPr>
          <w:ilvl w:val="0"/>
          <w:numId w:val="16"/>
        </w:numPr>
        <w:spacing w:after="160" w:line="259" w:lineRule="auto"/>
        <w:ind w:left="1440"/>
        <w:rPr>
          <w:szCs w:val="20"/>
        </w:rPr>
      </w:pPr>
      <w:r w:rsidRPr="003E6592">
        <w:rPr>
          <w:szCs w:val="20"/>
        </w:rPr>
        <w:t xml:space="preserve">Judy </w:t>
      </w:r>
      <w:r w:rsidR="00B0683E">
        <w:rPr>
          <w:szCs w:val="20"/>
        </w:rPr>
        <w:t>DeSarno</w:t>
      </w:r>
      <w:r w:rsidRPr="003E6592">
        <w:rPr>
          <w:szCs w:val="20"/>
        </w:rPr>
        <w:t xml:space="preserve">:  </w:t>
      </w:r>
      <w:r w:rsidR="00EF18E7" w:rsidRPr="003E6592">
        <w:rPr>
          <w:szCs w:val="20"/>
        </w:rPr>
        <w:t>Noted that the i</w:t>
      </w:r>
      <w:r w:rsidRPr="003E6592">
        <w:rPr>
          <w:szCs w:val="20"/>
        </w:rPr>
        <w:t xml:space="preserve">mages </w:t>
      </w:r>
      <w:r w:rsidR="00EF18E7" w:rsidRPr="003E6592">
        <w:rPr>
          <w:szCs w:val="20"/>
        </w:rPr>
        <w:t xml:space="preserve">published in the paper </w:t>
      </w:r>
      <w:r w:rsidRPr="003E6592">
        <w:rPr>
          <w:szCs w:val="20"/>
        </w:rPr>
        <w:t>were not helpful</w:t>
      </w:r>
      <w:r w:rsidR="00EF18E7" w:rsidRPr="003E6592">
        <w:rPr>
          <w:szCs w:val="20"/>
        </w:rPr>
        <w:t xml:space="preserve"> and caused </w:t>
      </w:r>
      <w:r w:rsidRPr="003E6592">
        <w:rPr>
          <w:szCs w:val="20"/>
        </w:rPr>
        <w:t>concern</w:t>
      </w:r>
      <w:r w:rsidR="00EF18E7" w:rsidRPr="003E6592">
        <w:rPr>
          <w:szCs w:val="20"/>
        </w:rPr>
        <w:t>.</w:t>
      </w:r>
      <w:r w:rsidRPr="003E6592">
        <w:rPr>
          <w:szCs w:val="20"/>
        </w:rPr>
        <w:t xml:space="preserve"> </w:t>
      </w:r>
      <w:r w:rsidR="00EF18E7" w:rsidRPr="003E6592">
        <w:rPr>
          <w:szCs w:val="20"/>
        </w:rPr>
        <w:t>T</w:t>
      </w:r>
      <w:r w:rsidRPr="003E6592">
        <w:rPr>
          <w:szCs w:val="20"/>
        </w:rPr>
        <w:t xml:space="preserve">he project </w:t>
      </w:r>
      <w:r w:rsidR="00EF18E7" w:rsidRPr="003E6592">
        <w:rPr>
          <w:szCs w:val="20"/>
        </w:rPr>
        <w:t>would be beautiful but could “</w:t>
      </w:r>
      <w:r w:rsidRPr="003E6592">
        <w:rPr>
          <w:szCs w:val="20"/>
        </w:rPr>
        <w:t>eat the town</w:t>
      </w:r>
      <w:r w:rsidR="00EF18E7" w:rsidRPr="003E6592">
        <w:rPr>
          <w:szCs w:val="20"/>
        </w:rPr>
        <w:t>.”</w:t>
      </w:r>
      <w:r w:rsidRPr="003E6592">
        <w:rPr>
          <w:szCs w:val="20"/>
        </w:rPr>
        <w:t xml:space="preserve"> </w:t>
      </w:r>
    </w:p>
    <w:p w14:paraId="51742F06" w14:textId="5E7B9948" w:rsidR="0086073D" w:rsidRPr="003E6592" w:rsidRDefault="0086073D" w:rsidP="003E6592">
      <w:pPr>
        <w:pStyle w:val="ListParagraph"/>
        <w:numPr>
          <w:ilvl w:val="0"/>
          <w:numId w:val="16"/>
        </w:numPr>
        <w:spacing w:after="160" w:line="259" w:lineRule="auto"/>
        <w:ind w:left="1440"/>
        <w:rPr>
          <w:szCs w:val="20"/>
        </w:rPr>
      </w:pPr>
      <w:r w:rsidRPr="003E6592">
        <w:rPr>
          <w:szCs w:val="20"/>
        </w:rPr>
        <w:t>Brant Snyder: Ask</w:t>
      </w:r>
      <w:r w:rsidR="00EF18E7" w:rsidRPr="003E6592">
        <w:rPr>
          <w:szCs w:val="20"/>
        </w:rPr>
        <w:t>ed</w:t>
      </w:r>
      <w:r w:rsidRPr="003E6592">
        <w:rPr>
          <w:szCs w:val="20"/>
        </w:rPr>
        <w:t xml:space="preserve"> the ARB to </w:t>
      </w:r>
      <w:r w:rsidR="00EF18E7" w:rsidRPr="003E6592">
        <w:rPr>
          <w:szCs w:val="20"/>
        </w:rPr>
        <w:t>carefully</w:t>
      </w:r>
      <w:r w:rsidRPr="003E6592">
        <w:rPr>
          <w:szCs w:val="20"/>
        </w:rPr>
        <w:t xml:space="preserve"> review the </w:t>
      </w:r>
      <w:r w:rsidR="00EF18E7" w:rsidRPr="003E6592">
        <w:rPr>
          <w:szCs w:val="20"/>
        </w:rPr>
        <w:t xml:space="preserve">plans and consider how this </w:t>
      </w:r>
      <w:r w:rsidRPr="003E6592">
        <w:rPr>
          <w:szCs w:val="20"/>
        </w:rPr>
        <w:t xml:space="preserve">expansion </w:t>
      </w:r>
      <w:r w:rsidR="00EF18E7" w:rsidRPr="003E6592">
        <w:rPr>
          <w:szCs w:val="20"/>
        </w:rPr>
        <w:t xml:space="preserve">could </w:t>
      </w:r>
      <w:r w:rsidRPr="003E6592">
        <w:rPr>
          <w:szCs w:val="20"/>
        </w:rPr>
        <w:t>change the look and feel of the town</w:t>
      </w:r>
      <w:r w:rsidR="00EF18E7" w:rsidRPr="003E6592">
        <w:rPr>
          <w:szCs w:val="20"/>
        </w:rPr>
        <w:t xml:space="preserve">. </w:t>
      </w:r>
    </w:p>
    <w:p w14:paraId="713CD2DE" w14:textId="11FA8A2D" w:rsidR="0086073D" w:rsidRPr="003E6592" w:rsidRDefault="0086073D" w:rsidP="003E6592">
      <w:pPr>
        <w:pStyle w:val="ListParagraph"/>
        <w:numPr>
          <w:ilvl w:val="0"/>
          <w:numId w:val="16"/>
        </w:numPr>
        <w:spacing w:after="160" w:line="259" w:lineRule="auto"/>
        <w:ind w:left="1440"/>
        <w:rPr>
          <w:szCs w:val="20"/>
        </w:rPr>
      </w:pPr>
      <w:r w:rsidRPr="003E6592">
        <w:rPr>
          <w:szCs w:val="20"/>
        </w:rPr>
        <w:t xml:space="preserve">Sharon Fitzpatrick: Part of the charm is seeing green between the buildings – </w:t>
      </w:r>
      <w:r w:rsidR="00EF18E7" w:rsidRPr="003E6592">
        <w:rPr>
          <w:szCs w:val="20"/>
        </w:rPr>
        <w:t xml:space="preserve">the </w:t>
      </w:r>
      <w:r w:rsidRPr="003E6592">
        <w:rPr>
          <w:szCs w:val="20"/>
        </w:rPr>
        <w:t>tour helped recognize this</w:t>
      </w:r>
      <w:r w:rsidR="00765B53">
        <w:rPr>
          <w:szCs w:val="20"/>
        </w:rPr>
        <w:t xml:space="preserve"> and resolved her concerns. </w:t>
      </w:r>
    </w:p>
    <w:p w14:paraId="457278BF" w14:textId="73B3692C" w:rsidR="0086073D" w:rsidRPr="003E6592" w:rsidRDefault="00D46654" w:rsidP="003E6592">
      <w:pPr>
        <w:pStyle w:val="ListParagraph"/>
        <w:numPr>
          <w:ilvl w:val="0"/>
          <w:numId w:val="16"/>
        </w:numPr>
        <w:spacing w:after="160" w:line="259" w:lineRule="auto"/>
        <w:ind w:left="1440"/>
        <w:rPr>
          <w:szCs w:val="20"/>
        </w:rPr>
      </w:pPr>
      <w:r w:rsidRPr="00D46654">
        <w:rPr>
          <w:szCs w:val="20"/>
        </w:rPr>
        <w:t xml:space="preserve">Gary </w:t>
      </w:r>
      <w:proofErr w:type="spellStart"/>
      <w:r w:rsidRPr="00D46654">
        <w:rPr>
          <w:szCs w:val="20"/>
        </w:rPr>
        <w:t>Achiele</w:t>
      </w:r>
      <w:proofErr w:type="spellEnd"/>
      <w:r>
        <w:rPr>
          <w:szCs w:val="20"/>
        </w:rPr>
        <w:t>:</w:t>
      </w:r>
      <w:r w:rsidR="0086073D" w:rsidRPr="003E6592">
        <w:rPr>
          <w:szCs w:val="20"/>
        </w:rPr>
        <w:t xml:space="preserve"> </w:t>
      </w:r>
      <w:r w:rsidR="005B75C4" w:rsidRPr="003E6592">
        <w:rPr>
          <w:szCs w:val="20"/>
        </w:rPr>
        <w:t xml:space="preserve">Notes this </w:t>
      </w:r>
      <w:r w:rsidR="0086073D" w:rsidRPr="003E6592">
        <w:rPr>
          <w:szCs w:val="20"/>
        </w:rPr>
        <w:t>is an example of appropriate infill</w:t>
      </w:r>
      <w:r w:rsidR="005B75C4" w:rsidRPr="003E6592">
        <w:rPr>
          <w:szCs w:val="20"/>
        </w:rPr>
        <w:t xml:space="preserve"> and s</w:t>
      </w:r>
      <w:r w:rsidR="0086073D" w:rsidRPr="003E6592">
        <w:rPr>
          <w:szCs w:val="20"/>
        </w:rPr>
        <w:t xml:space="preserve">upports the </w:t>
      </w:r>
      <w:r w:rsidR="005B75C4" w:rsidRPr="003E6592">
        <w:rPr>
          <w:szCs w:val="20"/>
        </w:rPr>
        <w:t xml:space="preserve">project. He would not support the project if it </w:t>
      </w:r>
      <w:r w:rsidR="0086073D" w:rsidRPr="003E6592">
        <w:rPr>
          <w:szCs w:val="20"/>
        </w:rPr>
        <w:t xml:space="preserve">meant buying property up </w:t>
      </w:r>
      <w:r w:rsidR="005B75C4" w:rsidRPr="003E6592">
        <w:rPr>
          <w:szCs w:val="20"/>
        </w:rPr>
        <w:t xml:space="preserve">and </w:t>
      </w:r>
      <w:r w:rsidR="0086073D" w:rsidRPr="003E6592">
        <w:rPr>
          <w:szCs w:val="20"/>
        </w:rPr>
        <w:t xml:space="preserve">Main </w:t>
      </w:r>
      <w:r w:rsidR="005B75C4" w:rsidRPr="003E6592">
        <w:rPr>
          <w:szCs w:val="20"/>
        </w:rPr>
        <w:t xml:space="preserve">and Gay </w:t>
      </w:r>
      <w:r w:rsidR="0086073D" w:rsidRPr="003E6592">
        <w:rPr>
          <w:szCs w:val="20"/>
        </w:rPr>
        <w:t>Street</w:t>
      </w:r>
      <w:r w:rsidR="005B75C4" w:rsidRPr="003E6592">
        <w:rPr>
          <w:szCs w:val="20"/>
        </w:rPr>
        <w:t xml:space="preserve">s. </w:t>
      </w:r>
      <w:r w:rsidR="0086073D" w:rsidRPr="003E6592">
        <w:rPr>
          <w:szCs w:val="20"/>
        </w:rPr>
        <w:t xml:space="preserve"> </w:t>
      </w:r>
    </w:p>
    <w:p w14:paraId="538F1904" w14:textId="2832F86D" w:rsidR="0086073D" w:rsidRPr="003E6592" w:rsidRDefault="0086073D" w:rsidP="003E6592">
      <w:pPr>
        <w:pStyle w:val="ListParagraph"/>
        <w:numPr>
          <w:ilvl w:val="0"/>
          <w:numId w:val="16"/>
        </w:numPr>
        <w:spacing w:after="160" w:line="259" w:lineRule="auto"/>
        <w:ind w:left="1440"/>
        <w:rPr>
          <w:szCs w:val="20"/>
        </w:rPr>
      </w:pPr>
      <w:r w:rsidRPr="003E6592">
        <w:rPr>
          <w:szCs w:val="20"/>
        </w:rPr>
        <w:t xml:space="preserve">Jeannie </w:t>
      </w:r>
      <w:r w:rsidR="00B0683E">
        <w:rPr>
          <w:szCs w:val="20"/>
        </w:rPr>
        <w:t>Kauffman</w:t>
      </w:r>
      <w:r w:rsidRPr="003E6592">
        <w:rPr>
          <w:szCs w:val="20"/>
        </w:rPr>
        <w:t xml:space="preserve">: </w:t>
      </w:r>
      <w:r w:rsidR="00765B53">
        <w:rPr>
          <w:szCs w:val="20"/>
        </w:rPr>
        <w:t>Noted her i</w:t>
      </w:r>
      <w:r w:rsidRPr="003E6592">
        <w:rPr>
          <w:szCs w:val="20"/>
        </w:rPr>
        <w:t xml:space="preserve">nitial reaction was overwhelming - after </w:t>
      </w:r>
      <w:r w:rsidR="005B75C4" w:rsidRPr="003E6592">
        <w:rPr>
          <w:szCs w:val="20"/>
        </w:rPr>
        <w:t xml:space="preserve">the </w:t>
      </w:r>
      <w:r w:rsidRPr="003E6592">
        <w:rPr>
          <w:szCs w:val="20"/>
        </w:rPr>
        <w:t>tour</w:t>
      </w:r>
      <w:r w:rsidR="005B75C4" w:rsidRPr="003E6592">
        <w:rPr>
          <w:szCs w:val="20"/>
        </w:rPr>
        <w:t>,</w:t>
      </w:r>
      <w:r w:rsidRPr="003E6592">
        <w:rPr>
          <w:szCs w:val="20"/>
        </w:rPr>
        <w:t xml:space="preserve"> </w:t>
      </w:r>
      <w:r w:rsidR="005B75C4" w:rsidRPr="003E6592">
        <w:rPr>
          <w:szCs w:val="20"/>
        </w:rPr>
        <w:t xml:space="preserve">she </w:t>
      </w:r>
      <w:r w:rsidRPr="003E6592">
        <w:rPr>
          <w:szCs w:val="20"/>
        </w:rPr>
        <w:t xml:space="preserve">found </w:t>
      </w:r>
      <w:r w:rsidR="005B75C4" w:rsidRPr="003E6592">
        <w:rPr>
          <w:szCs w:val="20"/>
        </w:rPr>
        <w:t xml:space="preserve">the project </w:t>
      </w:r>
      <w:r w:rsidRPr="003E6592">
        <w:rPr>
          <w:szCs w:val="20"/>
        </w:rPr>
        <w:t xml:space="preserve">appropriate. </w:t>
      </w:r>
    </w:p>
    <w:p w14:paraId="33BFA24B" w14:textId="7312C5E9" w:rsidR="0086073D" w:rsidRPr="003E6592" w:rsidRDefault="0086073D" w:rsidP="003E6592">
      <w:pPr>
        <w:pStyle w:val="ListParagraph"/>
        <w:numPr>
          <w:ilvl w:val="0"/>
          <w:numId w:val="16"/>
        </w:numPr>
        <w:spacing w:after="160" w:line="259" w:lineRule="auto"/>
        <w:ind w:left="1440"/>
        <w:rPr>
          <w:szCs w:val="20"/>
        </w:rPr>
      </w:pPr>
      <w:r w:rsidRPr="003E6592">
        <w:rPr>
          <w:szCs w:val="20"/>
        </w:rPr>
        <w:t xml:space="preserve">John Fox Sullivan: </w:t>
      </w:r>
      <w:r w:rsidR="005B75C4" w:rsidRPr="003E6592">
        <w:rPr>
          <w:szCs w:val="20"/>
        </w:rPr>
        <w:t>Noted he initially</w:t>
      </w:r>
      <w:r w:rsidRPr="003E6592">
        <w:rPr>
          <w:szCs w:val="20"/>
        </w:rPr>
        <w:t xml:space="preserve"> thought </w:t>
      </w:r>
      <w:r w:rsidR="005B75C4" w:rsidRPr="003E6592">
        <w:rPr>
          <w:szCs w:val="20"/>
        </w:rPr>
        <w:t>the project</w:t>
      </w:r>
      <w:r w:rsidRPr="003E6592">
        <w:rPr>
          <w:szCs w:val="20"/>
        </w:rPr>
        <w:t xml:space="preserve"> was over the top</w:t>
      </w:r>
      <w:r w:rsidR="005B75C4" w:rsidRPr="003E6592">
        <w:rPr>
          <w:szCs w:val="20"/>
        </w:rPr>
        <w:t xml:space="preserve"> but</w:t>
      </w:r>
      <w:r w:rsidR="00765B53">
        <w:rPr>
          <w:szCs w:val="20"/>
        </w:rPr>
        <w:t>,</w:t>
      </w:r>
      <w:r w:rsidR="005B75C4" w:rsidRPr="003E6592">
        <w:rPr>
          <w:szCs w:val="20"/>
        </w:rPr>
        <w:t xml:space="preserve"> </w:t>
      </w:r>
      <w:r w:rsidRPr="003E6592">
        <w:rPr>
          <w:szCs w:val="20"/>
        </w:rPr>
        <w:t>after review</w:t>
      </w:r>
      <w:r w:rsidR="005B75C4" w:rsidRPr="003E6592">
        <w:rPr>
          <w:szCs w:val="20"/>
        </w:rPr>
        <w:t>,</w:t>
      </w:r>
      <w:r w:rsidRPr="003E6592">
        <w:rPr>
          <w:szCs w:val="20"/>
        </w:rPr>
        <w:t xml:space="preserve"> realized it would be appropriate for the town</w:t>
      </w:r>
      <w:r w:rsidR="005B75C4" w:rsidRPr="003E6592">
        <w:rPr>
          <w:szCs w:val="20"/>
        </w:rPr>
        <w:t>, saying</w:t>
      </w:r>
      <w:r w:rsidR="00765B53">
        <w:rPr>
          <w:szCs w:val="20"/>
        </w:rPr>
        <w:t>,</w:t>
      </w:r>
      <w:r w:rsidR="005B75C4" w:rsidRPr="003E6592">
        <w:rPr>
          <w:szCs w:val="20"/>
        </w:rPr>
        <w:t xml:space="preserve"> “what’s g</w:t>
      </w:r>
      <w:r w:rsidRPr="003E6592">
        <w:rPr>
          <w:szCs w:val="20"/>
        </w:rPr>
        <w:t>ood for the town</w:t>
      </w:r>
      <w:r w:rsidR="005B75C4" w:rsidRPr="003E6592">
        <w:rPr>
          <w:szCs w:val="20"/>
        </w:rPr>
        <w:t xml:space="preserve"> is </w:t>
      </w:r>
      <w:r w:rsidRPr="003E6592">
        <w:rPr>
          <w:szCs w:val="20"/>
        </w:rPr>
        <w:t>good for the county.</w:t>
      </w:r>
      <w:r w:rsidR="005B75C4" w:rsidRPr="003E6592">
        <w:rPr>
          <w:szCs w:val="20"/>
        </w:rPr>
        <w:t>”</w:t>
      </w:r>
    </w:p>
    <w:p w14:paraId="59C1EA0A" w14:textId="6122B925" w:rsidR="0086073D" w:rsidRPr="003E6592" w:rsidRDefault="0086073D" w:rsidP="003E6592">
      <w:pPr>
        <w:pStyle w:val="ListParagraph"/>
        <w:numPr>
          <w:ilvl w:val="0"/>
          <w:numId w:val="16"/>
        </w:numPr>
        <w:spacing w:after="160" w:line="259" w:lineRule="auto"/>
        <w:ind w:left="1440"/>
        <w:rPr>
          <w:szCs w:val="20"/>
        </w:rPr>
      </w:pPr>
      <w:r w:rsidRPr="003E6592">
        <w:rPr>
          <w:szCs w:val="20"/>
        </w:rPr>
        <w:t xml:space="preserve">Pat Giles: </w:t>
      </w:r>
      <w:r w:rsidR="005B75C4" w:rsidRPr="003E6592">
        <w:rPr>
          <w:szCs w:val="20"/>
        </w:rPr>
        <w:t>Noted c</w:t>
      </w:r>
      <w:r w:rsidRPr="003E6592">
        <w:rPr>
          <w:szCs w:val="20"/>
        </w:rPr>
        <w:t xml:space="preserve">oncern </w:t>
      </w:r>
      <w:r w:rsidR="00765B53">
        <w:rPr>
          <w:szCs w:val="20"/>
        </w:rPr>
        <w:t>initially</w:t>
      </w:r>
      <w:r w:rsidRPr="003E6592">
        <w:rPr>
          <w:szCs w:val="20"/>
        </w:rPr>
        <w:t xml:space="preserve">, but after </w:t>
      </w:r>
      <w:r w:rsidR="00765B53">
        <w:rPr>
          <w:szCs w:val="20"/>
        </w:rPr>
        <w:t xml:space="preserve">the </w:t>
      </w:r>
      <w:r w:rsidRPr="003E6592">
        <w:rPr>
          <w:szCs w:val="20"/>
        </w:rPr>
        <w:t>tour</w:t>
      </w:r>
      <w:r w:rsidR="005B75C4" w:rsidRPr="003E6592">
        <w:rPr>
          <w:szCs w:val="20"/>
        </w:rPr>
        <w:t>,</w:t>
      </w:r>
      <w:r w:rsidRPr="003E6592">
        <w:rPr>
          <w:szCs w:val="20"/>
        </w:rPr>
        <w:t xml:space="preserve"> she felt she could support the project. </w:t>
      </w:r>
    </w:p>
    <w:p w14:paraId="29B16118" w14:textId="3A5887F0" w:rsidR="0086073D" w:rsidRDefault="0086073D" w:rsidP="003E6592">
      <w:pPr>
        <w:pStyle w:val="ListParagraph"/>
        <w:numPr>
          <w:ilvl w:val="0"/>
          <w:numId w:val="16"/>
        </w:numPr>
        <w:spacing w:after="160" w:line="259" w:lineRule="auto"/>
        <w:ind w:left="1440"/>
        <w:rPr>
          <w:szCs w:val="20"/>
        </w:rPr>
      </w:pPr>
      <w:r w:rsidRPr="003E6592">
        <w:rPr>
          <w:szCs w:val="20"/>
        </w:rPr>
        <w:t>Sharon</w:t>
      </w:r>
      <w:r w:rsidR="00B0683E">
        <w:rPr>
          <w:szCs w:val="20"/>
        </w:rPr>
        <w:t xml:space="preserve"> Proper</w:t>
      </w:r>
      <w:r w:rsidRPr="003E6592">
        <w:rPr>
          <w:szCs w:val="20"/>
        </w:rPr>
        <w:t xml:space="preserve">:  </w:t>
      </w:r>
      <w:r w:rsidR="005B75C4" w:rsidRPr="003E6592">
        <w:rPr>
          <w:szCs w:val="20"/>
        </w:rPr>
        <w:t xml:space="preserve">Suggested the addition of </w:t>
      </w:r>
      <w:r w:rsidRPr="003E6592">
        <w:rPr>
          <w:szCs w:val="20"/>
        </w:rPr>
        <w:t>wide turn signs at Harris Hollow instead of no parking signs</w:t>
      </w:r>
      <w:r w:rsidR="005B75C4" w:rsidRPr="003E6592">
        <w:rPr>
          <w:szCs w:val="20"/>
        </w:rPr>
        <w:t xml:space="preserve"> in response to K. Whitson’s comment. </w:t>
      </w:r>
    </w:p>
    <w:p w14:paraId="4862D736" w14:textId="423D12C6" w:rsidR="005B75C4" w:rsidRDefault="005B75C4" w:rsidP="003E6592">
      <w:pPr>
        <w:spacing w:after="160" w:line="259" w:lineRule="auto"/>
        <w:ind w:left="1080"/>
        <w:rPr>
          <w:szCs w:val="20"/>
        </w:rPr>
      </w:pPr>
      <w:r w:rsidRPr="003E6592">
        <w:rPr>
          <w:szCs w:val="20"/>
        </w:rPr>
        <w:t xml:space="preserve">D. Harris closed the public comment period at 8:13 for ARB review and member discussion.  </w:t>
      </w:r>
    </w:p>
    <w:p w14:paraId="504CE217" w14:textId="61DC2E8C" w:rsidR="00765B53" w:rsidRPr="003E6592" w:rsidRDefault="00765B53" w:rsidP="00765B53">
      <w:pPr>
        <w:spacing w:after="240"/>
        <w:ind w:firstLine="720"/>
        <w:rPr>
          <w:b/>
          <w:bCs/>
          <w:i/>
          <w:iCs/>
          <w:szCs w:val="20"/>
        </w:rPr>
      </w:pPr>
      <w:r>
        <w:rPr>
          <w:b/>
          <w:bCs/>
          <w:i/>
          <w:iCs/>
          <w:szCs w:val="20"/>
        </w:rPr>
        <w:t xml:space="preserve">ARB Review and Member Discussion </w:t>
      </w:r>
    </w:p>
    <w:p w14:paraId="23673E2C" w14:textId="09AC054A" w:rsidR="005B75C4" w:rsidRPr="003E6592" w:rsidRDefault="005B75C4" w:rsidP="003E6592">
      <w:pPr>
        <w:pStyle w:val="ListParagraph"/>
        <w:numPr>
          <w:ilvl w:val="0"/>
          <w:numId w:val="16"/>
        </w:numPr>
        <w:spacing w:after="160" w:line="259" w:lineRule="auto"/>
        <w:ind w:left="1440"/>
        <w:rPr>
          <w:szCs w:val="20"/>
        </w:rPr>
      </w:pPr>
      <w:r w:rsidRPr="003E6592">
        <w:rPr>
          <w:szCs w:val="20"/>
        </w:rPr>
        <w:t xml:space="preserve">W. Kerr noted </w:t>
      </w:r>
      <w:r w:rsidR="00765B53">
        <w:rPr>
          <w:szCs w:val="20"/>
        </w:rPr>
        <w:t xml:space="preserve">that </w:t>
      </w:r>
      <w:r w:rsidR="002701C7" w:rsidRPr="003E6592">
        <w:rPr>
          <w:szCs w:val="20"/>
        </w:rPr>
        <w:t>all</w:t>
      </w:r>
      <w:r w:rsidRPr="003E6592">
        <w:rPr>
          <w:szCs w:val="20"/>
        </w:rPr>
        <w:t xml:space="preserve"> his concerns had been addressed. He asked about the dismantling of the former Gay Street Gallery. P. O’Connell </w:t>
      </w:r>
      <w:r w:rsidR="00765B53">
        <w:rPr>
          <w:szCs w:val="20"/>
        </w:rPr>
        <w:t>stated</w:t>
      </w:r>
      <w:r w:rsidRPr="003E6592">
        <w:rPr>
          <w:szCs w:val="20"/>
        </w:rPr>
        <w:t xml:space="preserve"> he hopes to relocate or replicate the building and is looking at options. D. Mitchell initially had some concerns about the size, but the overview was helpful and had no other comments or questions. N. Edwards noted the importance of greenspace and asked about the plans for the stone wall on the corner of Middle and Gay Streets. M. Franck </w:t>
      </w:r>
      <w:r w:rsidR="00765B53">
        <w:rPr>
          <w:szCs w:val="20"/>
        </w:rPr>
        <w:t>stated</w:t>
      </w:r>
      <w:r w:rsidRPr="003E6592">
        <w:rPr>
          <w:szCs w:val="20"/>
        </w:rPr>
        <w:t xml:space="preserve"> they are looking at options. D. McKnight noted </w:t>
      </w:r>
      <w:r w:rsidR="00765B53">
        <w:rPr>
          <w:szCs w:val="20"/>
        </w:rPr>
        <w:t xml:space="preserve">that </w:t>
      </w:r>
      <w:r w:rsidRPr="003E6592">
        <w:rPr>
          <w:szCs w:val="20"/>
        </w:rPr>
        <w:t xml:space="preserve">he appreciated the scale and detail of the application and had no questions. </w:t>
      </w:r>
    </w:p>
    <w:p w14:paraId="6445D009" w14:textId="213D8CB5" w:rsidR="00302F61" w:rsidRPr="003E6592" w:rsidRDefault="00302F61" w:rsidP="003E6592">
      <w:pPr>
        <w:pStyle w:val="ListParagraph"/>
        <w:numPr>
          <w:ilvl w:val="0"/>
          <w:numId w:val="16"/>
        </w:numPr>
        <w:spacing w:after="160" w:line="259" w:lineRule="auto"/>
        <w:ind w:left="1440"/>
        <w:rPr>
          <w:szCs w:val="20"/>
        </w:rPr>
      </w:pPr>
      <w:r w:rsidRPr="003E6592">
        <w:rPr>
          <w:szCs w:val="20"/>
        </w:rPr>
        <w:t xml:space="preserve">D. Harris opened the forum for public comment for the second time. Veronica Benson asked if the sewer could handle the expansion. D. Harris replied </w:t>
      </w:r>
      <w:r w:rsidR="008279EC">
        <w:rPr>
          <w:szCs w:val="20"/>
        </w:rPr>
        <w:t xml:space="preserve">that </w:t>
      </w:r>
      <w:r w:rsidR="00765B53" w:rsidRPr="00765B53">
        <w:rPr>
          <w:szCs w:val="20"/>
        </w:rPr>
        <w:t xml:space="preserve">the planning commission </w:t>
      </w:r>
      <w:r w:rsidR="008279EC">
        <w:rPr>
          <w:szCs w:val="20"/>
        </w:rPr>
        <w:t>would</w:t>
      </w:r>
      <w:r w:rsidR="00765B53" w:rsidRPr="00765B53">
        <w:rPr>
          <w:szCs w:val="20"/>
        </w:rPr>
        <w:t xml:space="preserve"> take that up</w:t>
      </w:r>
      <w:r w:rsidRPr="003E6592">
        <w:rPr>
          <w:szCs w:val="20"/>
        </w:rPr>
        <w:t xml:space="preserve">. There were </w:t>
      </w:r>
      <w:r w:rsidR="00765B53">
        <w:rPr>
          <w:szCs w:val="20"/>
        </w:rPr>
        <w:t>no</w:t>
      </w:r>
      <w:r w:rsidRPr="003E6592">
        <w:rPr>
          <w:szCs w:val="20"/>
        </w:rPr>
        <w:t xml:space="preserve"> other public comments.</w:t>
      </w:r>
    </w:p>
    <w:p w14:paraId="5B316C4A" w14:textId="3CD3615F" w:rsidR="00302F61" w:rsidRPr="003E6592" w:rsidRDefault="00302F61" w:rsidP="003E6592">
      <w:pPr>
        <w:pStyle w:val="ListParagraph"/>
        <w:numPr>
          <w:ilvl w:val="0"/>
          <w:numId w:val="16"/>
        </w:numPr>
        <w:spacing w:after="160" w:line="259" w:lineRule="auto"/>
        <w:ind w:left="1440"/>
        <w:rPr>
          <w:szCs w:val="20"/>
        </w:rPr>
      </w:pPr>
      <w:r w:rsidRPr="003E6592">
        <w:rPr>
          <w:szCs w:val="20"/>
        </w:rPr>
        <w:t>D. McKnight made a motion to approve the application and presentation as submitted. D. Mitchell seconded. The motion to approve the application and presentation as submitted was approved unanimously.</w:t>
      </w:r>
    </w:p>
    <w:p w14:paraId="28117DA5" w14:textId="77777777" w:rsidR="00302F61" w:rsidRPr="003E6592" w:rsidRDefault="00302F61" w:rsidP="00302F61">
      <w:pPr>
        <w:spacing w:after="240"/>
        <w:rPr>
          <w:b/>
          <w:bCs/>
          <w:i/>
          <w:iCs/>
          <w:szCs w:val="20"/>
        </w:rPr>
      </w:pPr>
      <w:r w:rsidRPr="003E6592">
        <w:rPr>
          <w:b/>
          <w:bCs/>
          <w:i/>
          <w:iCs/>
          <w:szCs w:val="20"/>
        </w:rPr>
        <w:t>Closing Comments and Adjournment</w:t>
      </w:r>
    </w:p>
    <w:p w14:paraId="4CEF1C99" w14:textId="700549CE" w:rsidR="00302F61" w:rsidRPr="003E6592" w:rsidRDefault="00302F61" w:rsidP="00302F61">
      <w:pPr>
        <w:spacing w:after="160" w:line="259" w:lineRule="auto"/>
        <w:rPr>
          <w:szCs w:val="20"/>
        </w:rPr>
      </w:pPr>
      <w:r w:rsidRPr="003E6592">
        <w:rPr>
          <w:szCs w:val="20"/>
        </w:rPr>
        <w:t xml:space="preserve">N. Edwards made a motion to adjourn the meeting. D. Mitchell seconded. The motion to end the meeting was approved unanimously. </w:t>
      </w:r>
      <w:r w:rsidR="00765B53">
        <w:rPr>
          <w:szCs w:val="20"/>
        </w:rPr>
        <w:t>D. Harris adjourned the meeting</w:t>
      </w:r>
      <w:r w:rsidRPr="003E6592">
        <w:rPr>
          <w:szCs w:val="20"/>
        </w:rPr>
        <w:t xml:space="preserve"> at 8:27 pm. </w:t>
      </w:r>
    </w:p>
    <w:p w14:paraId="1ADAEF81" w14:textId="77777777" w:rsidR="00302F61" w:rsidRPr="003E6592" w:rsidRDefault="00302F61" w:rsidP="00302F61">
      <w:pPr>
        <w:spacing w:after="0"/>
        <w:rPr>
          <w:szCs w:val="20"/>
        </w:rPr>
      </w:pPr>
      <w:r w:rsidRPr="003E6592">
        <w:rPr>
          <w:szCs w:val="20"/>
        </w:rPr>
        <w:t>Respectfully submitted,</w:t>
      </w:r>
    </w:p>
    <w:p w14:paraId="5C22EDEB" w14:textId="3F3898E7" w:rsidR="00302F61" w:rsidRPr="003E6592" w:rsidRDefault="00302F61" w:rsidP="00302F61">
      <w:pPr>
        <w:spacing w:after="0"/>
        <w:rPr>
          <w:i/>
          <w:iCs/>
          <w:szCs w:val="20"/>
        </w:rPr>
      </w:pPr>
      <w:r w:rsidRPr="003E6592">
        <w:rPr>
          <w:szCs w:val="20"/>
        </w:rPr>
        <w:t xml:space="preserve">David McKnight  </w:t>
      </w:r>
      <w:r w:rsidRPr="003E6592">
        <w:rPr>
          <w:i/>
          <w:iCs/>
          <w:szCs w:val="20"/>
        </w:rPr>
        <w:br/>
        <w:t>ARB Secretary</w:t>
      </w:r>
    </w:p>
    <w:sectPr w:rsidR="00302F61" w:rsidRPr="003E6592" w:rsidSect="00A0421D">
      <w:footerReference w:type="default" r:id="rId8"/>
      <w:type w:val="continuous"/>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F381" w14:textId="77777777" w:rsidR="00106C47" w:rsidRDefault="00106C47" w:rsidP="007E4A80">
      <w:pPr>
        <w:spacing w:after="0"/>
      </w:pPr>
      <w:r>
        <w:separator/>
      </w:r>
    </w:p>
  </w:endnote>
  <w:endnote w:type="continuationSeparator" w:id="0">
    <w:p w14:paraId="78C0E26B" w14:textId="77777777" w:rsidR="00106C47" w:rsidRDefault="00106C47"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8254" w14:textId="77777777" w:rsidR="00106C47" w:rsidRDefault="00106C47" w:rsidP="007E4A80">
      <w:pPr>
        <w:spacing w:after="0"/>
      </w:pPr>
      <w:r>
        <w:separator/>
      </w:r>
    </w:p>
  </w:footnote>
  <w:footnote w:type="continuationSeparator" w:id="0">
    <w:p w14:paraId="19F28368" w14:textId="77777777" w:rsidR="00106C47" w:rsidRDefault="00106C47"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4AC"/>
    <w:multiLevelType w:val="multilevel"/>
    <w:tmpl w:val="A2A2AFF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4167E"/>
    <w:multiLevelType w:val="hybridMultilevel"/>
    <w:tmpl w:val="11A8D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0931A5"/>
    <w:multiLevelType w:val="hybridMultilevel"/>
    <w:tmpl w:val="59A4448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18D62CE"/>
    <w:multiLevelType w:val="hybridMultilevel"/>
    <w:tmpl w:val="7C0A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E30CC"/>
    <w:multiLevelType w:val="hybridMultilevel"/>
    <w:tmpl w:val="778E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375E49"/>
    <w:multiLevelType w:val="hybridMultilevel"/>
    <w:tmpl w:val="B33A5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C492E"/>
    <w:multiLevelType w:val="hybridMultilevel"/>
    <w:tmpl w:val="5B1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A2"/>
    <w:multiLevelType w:val="hybridMultilevel"/>
    <w:tmpl w:val="AF968B58"/>
    <w:lvl w:ilvl="0" w:tplc="50F2D8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0172D"/>
    <w:multiLevelType w:val="multilevel"/>
    <w:tmpl w:val="8CB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B6536"/>
    <w:multiLevelType w:val="hybridMultilevel"/>
    <w:tmpl w:val="2FC29B7E"/>
    <w:lvl w:ilvl="0" w:tplc="50F2D8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364570">
    <w:abstractNumId w:val="6"/>
  </w:num>
  <w:num w:numId="2" w16cid:durableId="1755930452">
    <w:abstractNumId w:val="15"/>
  </w:num>
  <w:num w:numId="3" w16cid:durableId="1166439132">
    <w:abstractNumId w:val="10"/>
  </w:num>
  <w:num w:numId="4" w16cid:durableId="1164586702">
    <w:abstractNumId w:val="7"/>
  </w:num>
  <w:num w:numId="5" w16cid:durableId="1497380054">
    <w:abstractNumId w:val="4"/>
  </w:num>
  <w:num w:numId="6" w16cid:durableId="1937326368">
    <w:abstractNumId w:val="8"/>
  </w:num>
  <w:num w:numId="7" w16cid:durableId="1971664396">
    <w:abstractNumId w:val="13"/>
  </w:num>
  <w:num w:numId="8" w16cid:durableId="665590289">
    <w:abstractNumId w:val="0"/>
  </w:num>
  <w:num w:numId="9" w16cid:durableId="1510368216">
    <w:abstractNumId w:val="5"/>
  </w:num>
  <w:num w:numId="10" w16cid:durableId="2110005895">
    <w:abstractNumId w:val="1"/>
  </w:num>
  <w:num w:numId="11" w16cid:durableId="1502431649">
    <w:abstractNumId w:val="2"/>
  </w:num>
  <w:num w:numId="12" w16cid:durableId="1258323167">
    <w:abstractNumId w:val="12"/>
  </w:num>
  <w:num w:numId="13" w16cid:durableId="1092967018">
    <w:abstractNumId w:val="9"/>
  </w:num>
  <w:num w:numId="14" w16cid:durableId="1605304491">
    <w:abstractNumId w:val="3"/>
  </w:num>
  <w:num w:numId="15" w16cid:durableId="1528056965">
    <w:abstractNumId w:val="11"/>
  </w:num>
  <w:num w:numId="16" w16cid:durableId="9422273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06C47"/>
    <w:rsid w:val="00121356"/>
    <w:rsid w:val="00137FB9"/>
    <w:rsid w:val="00160AF3"/>
    <w:rsid w:val="00162EB5"/>
    <w:rsid w:val="00166453"/>
    <w:rsid w:val="00171288"/>
    <w:rsid w:val="00183603"/>
    <w:rsid w:val="00185492"/>
    <w:rsid w:val="001A342D"/>
    <w:rsid w:val="001B3A80"/>
    <w:rsid w:val="001C0543"/>
    <w:rsid w:val="001C5EDD"/>
    <w:rsid w:val="001D3BEA"/>
    <w:rsid w:val="001D5A13"/>
    <w:rsid w:val="001D73C4"/>
    <w:rsid w:val="001E0C0C"/>
    <w:rsid w:val="001E206E"/>
    <w:rsid w:val="001E50E4"/>
    <w:rsid w:val="001F0CB3"/>
    <w:rsid w:val="001F2FA2"/>
    <w:rsid w:val="002009B1"/>
    <w:rsid w:val="00201ABC"/>
    <w:rsid w:val="00203730"/>
    <w:rsid w:val="002213D4"/>
    <w:rsid w:val="002248D3"/>
    <w:rsid w:val="002317A3"/>
    <w:rsid w:val="002328A3"/>
    <w:rsid w:val="002701C7"/>
    <w:rsid w:val="002740E5"/>
    <w:rsid w:val="00290ECE"/>
    <w:rsid w:val="002957D8"/>
    <w:rsid w:val="00295A5F"/>
    <w:rsid w:val="00297C9C"/>
    <w:rsid w:val="002A2D75"/>
    <w:rsid w:val="002A5960"/>
    <w:rsid w:val="002B2A80"/>
    <w:rsid w:val="002B375B"/>
    <w:rsid w:val="002B52E7"/>
    <w:rsid w:val="002C4015"/>
    <w:rsid w:val="002E6F0D"/>
    <w:rsid w:val="002F5B86"/>
    <w:rsid w:val="00302F61"/>
    <w:rsid w:val="003131A0"/>
    <w:rsid w:val="00316B3E"/>
    <w:rsid w:val="00317475"/>
    <w:rsid w:val="00322A50"/>
    <w:rsid w:val="003351F9"/>
    <w:rsid w:val="00340557"/>
    <w:rsid w:val="00341043"/>
    <w:rsid w:val="0034160C"/>
    <w:rsid w:val="003418B4"/>
    <w:rsid w:val="0035064E"/>
    <w:rsid w:val="00372BF0"/>
    <w:rsid w:val="003808CB"/>
    <w:rsid w:val="00381FDF"/>
    <w:rsid w:val="00387601"/>
    <w:rsid w:val="003A0473"/>
    <w:rsid w:val="003B0434"/>
    <w:rsid w:val="003B5A1E"/>
    <w:rsid w:val="003B6E1A"/>
    <w:rsid w:val="003B76CE"/>
    <w:rsid w:val="003E589F"/>
    <w:rsid w:val="003E6592"/>
    <w:rsid w:val="003F1982"/>
    <w:rsid w:val="003F7980"/>
    <w:rsid w:val="00410D21"/>
    <w:rsid w:val="00426699"/>
    <w:rsid w:val="004442A6"/>
    <w:rsid w:val="0044586D"/>
    <w:rsid w:val="00446D5F"/>
    <w:rsid w:val="0045156D"/>
    <w:rsid w:val="004629AF"/>
    <w:rsid w:val="004776CC"/>
    <w:rsid w:val="00477D91"/>
    <w:rsid w:val="0049258B"/>
    <w:rsid w:val="00494A1A"/>
    <w:rsid w:val="004957FB"/>
    <w:rsid w:val="004A00CA"/>
    <w:rsid w:val="004A0856"/>
    <w:rsid w:val="004B05D5"/>
    <w:rsid w:val="004B5869"/>
    <w:rsid w:val="004C1AB3"/>
    <w:rsid w:val="004C2169"/>
    <w:rsid w:val="004C3715"/>
    <w:rsid w:val="004D0C42"/>
    <w:rsid w:val="004D4FD5"/>
    <w:rsid w:val="00510E57"/>
    <w:rsid w:val="005177AD"/>
    <w:rsid w:val="005223C7"/>
    <w:rsid w:val="00532376"/>
    <w:rsid w:val="0054429E"/>
    <w:rsid w:val="00557B92"/>
    <w:rsid w:val="00557DDB"/>
    <w:rsid w:val="0057047D"/>
    <w:rsid w:val="00572146"/>
    <w:rsid w:val="00577C3E"/>
    <w:rsid w:val="005845B4"/>
    <w:rsid w:val="005975B2"/>
    <w:rsid w:val="005A224D"/>
    <w:rsid w:val="005A2EA2"/>
    <w:rsid w:val="005A5064"/>
    <w:rsid w:val="005A69C0"/>
    <w:rsid w:val="005A783B"/>
    <w:rsid w:val="005B75C4"/>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0475"/>
    <w:rsid w:val="0065289F"/>
    <w:rsid w:val="006559E1"/>
    <w:rsid w:val="00661445"/>
    <w:rsid w:val="00674F45"/>
    <w:rsid w:val="006752DB"/>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6F5E"/>
    <w:rsid w:val="00713E1C"/>
    <w:rsid w:val="00715ED7"/>
    <w:rsid w:val="00723073"/>
    <w:rsid w:val="00723833"/>
    <w:rsid w:val="00735BB2"/>
    <w:rsid w:val="00740918"/>
    <w:rsid w:val="00752B2D"/>
    <w:rsid w:val="00765B53"/>
    <w:rsid w:val="00766FA6"/>
    <w:rsid w:val="00777CBC"/>
    <w:rsid w:val="007808BC"/>
    <w:rsid w:val="007866D7"/>
    <w:rsid w:val="00791B9F"/>
    <w:rsid w:val="0079209F"/>
    <w:rsid w:val="007961E7"/>
    <w:rsid w:val="007B76A0"/>
    <w:rsid w:val="007E4A80"/>
    <w:rsid w:val="007F3664"/>
    <w:rsid w:val="007F77A4"/>
    <w:rsid w:val="00802FD1"/>
    <w:rsid w:val="00804D98"/>
    <w:rsid w:val="0080554B"/>
    <w:rsid w:val="008279EC"/>
    <w:rsid w:val="00837A4A"/>
    <w:rsid w:val="00842412"/>
    <w:rsid w:val="00847CCC"/>
    <w:rsid w:val="00857437"/>
    <w:rsid w:val="0086073D"/>
    <w:rsid w:val="00866910"/>
    <w:rsid w:val="00880F23"/>
    <w:rsid w:val="008873EE"/>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421D"/>
    <w:rsid w:val="00A06629"/>
    <w:rsid w:val="00A13B6B"/>
    <w:rsid w:val="00A166C8"/>
    <w:rsid w:val="00A16B31"/>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D6396"/>
    <w:rsid w:val="00AF2EED"/>
    <w:rsid w:val="00B0141D"/>
    <w:rsid w:val="00B03D60"/>
    <w:rsid w:val="00B0683E"/>
    <w:rsid w:val="00B13B47"/>
    <w:rsid w:val="00B14EE7"/>
    <w:rsid w:val="00B23FDC"/>
    <w:rsid w:val="00B245D4"/>
    <w:rsid w:val="00B24F95"/>
    <w:rsid w:val="00B306B8"/>
    <w:rsid w:val="00B31C4D"/>
    <w:rsid w:val="00B34CA7"/>
    <w:rsid w:val="00B35A1F"/>
    <w:rsid w:val="00B41F86"/>
    <w:rsid w:val="00B42566"/>
    <w:rsid w:val="00B5128C"/>
    <w:rsid w:val="00B51CAA"/>
    <w:rsid w:val="00B54418"/>
    <w:rsid w:val="00B6432A"/>
    <w:rsid w:val="00B92B2F"/>
    <w:rsid w:val="00B92B7C"/>
    <w:rsid w:val="00BA029A"/>
    <w:rsid w:val="00BA2AF7"/>
    <w:rsid w:val="00BA5BE0"/>
    <w:rsid w:val="00BC0114"/>
    <w:rsid w:val="00BC0D1D"/>
    <w:rsid w:val="00BC6B8F"/>
    <w:rsid w:val="00BD79A3"/>
    <w:rsid w:val="00BD7F17"/>
    <w:rsid w:val="00BE0407"/>
    <w:rsid w:val="00BE6BAB"/>
    <w:rsid w:val="00C0656F"/>
    <w:rsid w:val="00C11BE8"/>
    <w:rsid w:val="00C16258"/>
    <w:rsid w:val="00C35F2F"/>
    <w:rsid w:val="00C376E4"/>
    <w:rsid w:val="00C414C7"/>
    <w:rsid w:val="00C6132D"/>
    <w:rsid w:val="00C622AB"/>
    <w:rsid w:val="00C6297A"/>
    <w:rsid w:val="00C75DA9"/>
    <w:rsid w:val="00C92F01"/>
    <w:rsid w:val="00C956AF"/>
    <w:rsid w:val="00C95938"/>
    <w:rsid w:val="00C97DC0"/>
    <w:rsid w:val="00CB487B"/>
    <w:rsid w:val="00CC4B2C"/>
    <w:rsid w:val="00CC5A97"/>
    <w:rsid w:val="00CD2D92"/>
    <w:rsid w:val="00CE2AB7"/>
    <w:rsid w:val="00CE4CC4"/>
    <w:rsid w:val="00D25015"/>
    <w:rsid w:val="00D3102C"/>
    <w:rsid w:val="00D317BB"/>
    <w:rsid w:val="00D32C89"/>
    <w:rsid w:val="00D336CC"/>
    <w:rsid w:val="00D339F9"/>
    <w:rsid w:val="00D34D33"/>
    <w:rsid w:val="00D46654"/>
    <w:rsid w:val="00D50550"/>
    <w:rsid w:val="00D50B1D"/>
    <w:rsid w:val="00D53CD3"/>
    <w:rsid w:val="00D70C76"/>
    <w:rsid w:val="00D71124"/>
    <w:rsid w:val="00D72AC6"/>
    <w:rsid w:val="00D8054E"/>
    <w:rsid w:val="00D81B4E"/>
    <w:rsid w:val="00DA2ABE"/>
    <w:rsid w:val="00DA3989"/>
    <w:rsid w:val="00DC14E1"/>
    <w:rsid w:val="00DD3EBA"/>
    <w:rsid w:val="00DE6C96"/>
    <w:rsid w:val="00E04F09"/>
    <w:rsid w:val="00E06668"/>
    <w:rsid w:val="00E11EDD"/>
    <w:rsid w:val="00E207F8"/>
    <w:rsid w:val="00E209A7"/>
    <w:rsid w:val="00E32B02"/>
    <w:rsid w:val="00E36832"/>
    <w:rsid w:val="00E417A2"/>
    <w:rsid w:val="00E456D8"/>
    <w:rsid w:val="00E515D5"/>
    <w:rsid w:val="00E566C5"/>
    <w:rsid w:val="00E62124"/>
    <w:rsid w:val="00E6385E"/>
    <w:rsid w:val="00EA4A43"/>
    <w:rsid w:val="00EC6201"/>
    <w:rsid w:val="00EC64B2"/>
    <w:rsid w:val="00EE37BF"/>
    <w:rsid w:val="00EE52A2"/>
    <w:rsid w:val="00EF18E7"/>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 w:type="paragraph" w:customStyle="1" w:styleId="elementtoproof">
    <w:name w:val="elementtoproof"/>
    <w:basedOn w:val="Normal"/>
    <w:rsid w:val="00EE37BF"/>
    <w:pPr>
      <w:spacing w:before="100" w:beforeAutospacing="1" w:after="100" w:afterAutospacing="1"/>
    </w:pPr>
    <w:rPr>
      <w:rFonts w:ascii="Calibri" w:hAnsi="Calibri" w:cs="Calibri"/>
      <w:sz w:val="22"/>
    </w:rPr>
  </w:style>
  <w:style w:type="character" w:styleId="CommentReference">
    <w:name w:val="annotation reference"/>
    <w:basedOn w:val="DefaultParagraphFont"/>
    <w:uiPriority w:val="99"/>
    <w:semiHidden/>
    <w:unhideWhenUsed/>
    <w:rsid w:val="00765B53"/>
    <w:rPr>
      <w:sz w:val="16"/>
      <w:szCs w:val="16"/>
    </w:rPr>
  </w:style>
  <w:style w:type="paragraph" w:styleId="CommentText">
    <w:name w:val="annotation text"/>
    <w:basedOn w:val="Normal"/>
    <w:link w:val="CommentTextChar"/>
    <w:uiPriority w:val="99"/>
    <w:semiHidden/>
    <w:unhideWhenUsed/>
    <w:rsid w:val="00765B53"/>
    <w:rPr>
      <w:szCs w:val="20"/>
    </w:rPr>
  </w:style>
  <w:style w:type="character" w:customStyle="1" w:styleId="CommentTextChar">
    <w:name w:val="Comment Text Char"/>
    <w:basedOn w:val="DefaultParagraphFont"/>
    <w:link w:val="CommentText"/>
    <w:uiPriority w:val="99"/>
    <w:semiHidden/>
    <w:rsid w:val="00765B53"/>
    <w:rPr>
      <w:szCs w:val="20"/>
    </w:rPr>
  </w:style>
  <w:style w:type="paragraph" w:styleId="CommentSubject">
    <w:name w:val="annotation subject"/>
    <w:basedOn w:val="CommentText"/>
    <w:next w:val="CommentText"/>
    <w:link w:val="CommentSubjectChar"/>
    <w:uiPriority w:val="99"/>
    <w:semiHidden/>
    <w:unhideWhenUsed/>
    <w:rsid w:val="00765B53"/>
    <w:rPr>
      <w:b/>
      <w:bCs/>
    </w:rPr>
  </w:style>
  <w:style w:type="character" w:customStyle="1" w:styleId="CommentSubjectChar">
    <w:name w:val="Comment Subject Char"/>
    <w:basedOn w:val="CommentTextChar"/>
    <w:link w:val="CommentSubject"/>
    <w:uiPriority w:val="99"/>
    <w:semiHidden/>
    <w:rsid w:val="00765B5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Barbara Batson</cp:lastModifiedBy>
  <cp:revision>2</cp:revision>
  <cp:lastPrinted>2023-07-17T15:57:00Z</cp:lastPrinted>
  <dcterms:created xsi:type="dcterms:W3CDTF">2023-07-17T15:57:00Z</dcterms:created>
  <dcterms:modified xsi:type="dcterms:W3CDTF">2023-07-17T15:57:00Z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f724feee7c7907607d53b51db99946dab618b781e8e29b0177598832ecb307a2</vt:lpwstr>
  </property>
</Properties>
</file>